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C2" w:rsidRDefault="009634C2" w:rsidP="005F36B7">
      <w:pPr>
        <w:jc w:val="center"/>
        <w:rPr>
          <w:rFonts w:asciiTheme="majorHAnsi" w:hAnsiTheme="majorHAnsi"/>
          <w:sz w:val="44"/>
          <w:szCs w:val="44"/>
        </w:rPr>
      </w:pPr>
    </w:p>
    <w:p w:rsidR="005F36B7" w:rsidRDefault="005F36B7" w:rsidP="005F36B7">
      <w:pPr>
        <w:jc w:val="center"/>
        <w:rPr>
          <w:rFonts w:asciiTheme="majorHAnsi" w:hAnsiTheme="majorHAnsi"/>
          <w:sz w:val="44"/>
          <w:szCs w:val="44"/>
        </w:rPr>
      </w:pPr>
    </w:p>
    <w:p w:rsidR="005F36B7" w:rsidRDefault="005F36B7" w:rsidP="005F36B7">
      <w:pPr>
        <w:jc w:val="center"/>
        <w:rPr>
          <w:rFonts w:asciiTheme="majorHAnsi" w:hAnsiTheme="majorHAnsi"/>
          <w:sz w:val="44"/>
          <w:szCs w:val="44"/>
        </w:rPr>
      </w:pPr>
      <w:r>
        <w:rPr>
          <w:rFonts w:asciiTheme="majorHAnsi" w:hAnsiTheme="majorHAnsi"/>
          <w:sz w:val="44"/>
          <w:szCs w:val="44"/>
        </w:rPr>
        <w:t xml:space="preserve">Asian </w:t>
      </w:r>
      <w:r w:rsidR="00AE1B08">
        <w:rPr>
          <w:rFonts w:asciiTheme="majorHAnsi" w:hAnsiTheme="majorHAnsi"/>
          <w:sz w:val="44"/>
          <w:szCs w:val="44"/>
        </w:rPr>
        <w:t>220.05</w:t>
      </w:r>
    </w:p>
    <w:p w:rsidR="005F36B7" w:rsidRDefault="00AE1B08" w:rsidP="005F36B7">
      <w:pPr>
        <w:jc w:val="center"/>
        <w:rPr>
          <w:rFonts w:asciiTheme="majorHAnsi" w:hAnsiTheme="majorHAnsi"/>
          <w:sz w:val="44"/>
          <w:szCs w:val="44"/>
        </w:rPr>
      </w:pPr>
      <w:r>
        <w:rPr>
          <w:rFonts w:asciiTheme="majorHAnsi" w:hAnsiTheme="majorHAnsi"/>
          <w:sz w:val="44"/>
          <w:szCs w:val="44"/>
        </w:rPr>
        <w:t>South Asian Women’s Literature</w:t>
      </w:r>
    </w:p>
    <w:p w:rsidR="005F36B7" w:rsidRDefault="005F36B7" w:rsidP="005F36B7">
      <w:pPr>
        <w:jc w:val="center"/>
        <w:rPr>
          <w:rFonts w:asciiTheme="majorHAnsi" w:hAnsiTheme="majorHAnsi"/>
          <w:sz w:val="44"/>
          <w:szCs w:val="44"/>
        </w:rPr>
      </w:pPr>
      <w:r>
        <w:rPr>
          <w:rFonts w:asciiTheme="majorHAnsi" w:hAnsiTheme="majorHAnsi"/>
          <w:sz w:val="44"/>
          <w:szCs w:val="44"/>
        </w:rPr>
        <w:t>Midterm Essay</w:t>
      </w:r>
    </w:p>
    <w:p w:rsidR="005F36B7" w:rsidRDefault="005F36B7" w:rsidP="005F36B7">
      <w:pPr>
        <w:rPr>
          <w:rFonts w:asciiTheme="majorHAnsi" w:hAnsiTheme="majorHAnsi"/>
          <w:sz w:val="44"/>
          <w:szCs w:val="44"/>
        </w:rPr>
      </w:pPr>
    </w:p>
    <w:p w:rsidR="005F36B7" w:rsidRDefault="005F36B7" w:rsidP="005F36B7">
      <w:pPr>
        <w:jc w:val="center"/>
        <w:rPr>
          <w:rFonts w:asciiTheme="majorHAnsi" w:hAnsiTheme="majorHAnsi"/>
          <w:sz w:val="44"/>
          <w:szCs w:val="44"/>
        </w:rPr>
      </w:pPr>
    </w:p>
    <w:p w:rsidR="00AE1B08" w:rsidRPr="00AE1B08" w:rsidRDefault="00AE1B08" w:rsidP="00AE1B08">
      <w:pPr>
        <w:ind w:left="720"/>
        <w:jc w:val="center"/>
        <w:rPr>
          <w:rFonts w:asciiTheme="majorHAnsi" w:hAnsiTheme="majorHAnsi"/>
          <w:sz w:val="44"/>
          <w:szCs w:val="44"/>
        </w:rPr>
      </w:pPr>
      <w:bookmarkStart w:id="0" w:name="_GoBack"/>
      <w:bookmarkEnd w:id="0"/>
      <w:r w:rsidRPr="00AE1B08">
        <w:rPr>
          <w:rFonts w:asciiTheme="majorHAnsi" w:hAnsiTheme="majorHAnsi"/>
          <w:sz w:val="44"/>
          <w:szCs w:val="44"/>
        </w:rPr>
        <w:t xml:space="preserve">Analyze </w:t>
      </w:r>
      <w:r w:rsidRPr="00AE1B08">
        <w:rPr>
          <w:rFonts w:asciiTheme="majorHAnsi" w:hAnsiTheme="majorHAnsi"/>
          <w:sz w:val="44"/>
          <w:szCs w:val="44"/>
          <w:u w:val="single"/>
        </w:rPr>
        <w:t>The God of Small Things</w:t>
      </w:r>
      <w:r w:rsidRPr="00AE1B08">
        <w:rPr>
          <w:rFonts w:asciiTheme="majorHAnsi" w:hAnsiTheme="majorHAnsi"/>
          <w:sz w:val="44"/>
          <w:szCs w:val="44"/>
        </w:rPr>
        <w:t xml:space="preserve"> by focusing on the novel’s treatment of gender, sexism, and feminism.  Using no more than three characters as examples, discuss how the author uses literary tools such as imagery, motifs, narrative style, character and conflict to explore how gender is constructed in post-colonial India.</w:t>
      </w:r>
    </w:p>
    <w:p w:rsidR="005F36B7" w:rsidRDefault="005F36B7" w:rsidP="005F36B7">
      <w:pPr>
        <w:jc w:val="center"/>
        <w:rPr>
          <w:rFonts w:asciiTheme="majorHAnsi" w:hAnsiTheme="majorHAnsi"/>
          <w:sz w:val="44"/>
          <w:szCs w:val="44"/>
        </w:rPr>
      </w:pPr>
    </w:p>
    <w:p w:rsidR="005F36B7" w:rsidRDefault="005F36B7" w:rsidP="005F36B7">
      <w:pPr>
        <w:jc w:val="center"/>
        <w:rPr>
          <w:rFonts w:asciiTheme="majorHAnsi" w:hAnsiTheme="majorHAnsi"/>
          <w:sz w:val="44"/>
          <w:szCs w:val="44"/>
        </w:rPr>
      </w:pPr>
    </w:p>
    <w:p w:rsidR="005F36B7" w:rsidRDefault="005D5BA9" w:rsidP="005F36B7">
      <w:pPr>
        <w:jc w:val="center"/>
        <w:rPr>
          <w:rFonts w:asciiTheme="majorHAnsi" w:hAnsiTheme="majorHAnsi"/>
          <w:sz w:val="44"/>
          <w:szCs w:val="44"/>
        </w:rPr>
      </w:pPr>
      <w:r>
        <w:rPr>
          <w:rFonts w:asciiTheme="majorHAnsi" w:hAnsiTheme="majorHAnsi"/>
          <w:sz w:val="44"/>
          <w:szCs w:val="44"/>
        </w:rPr>
        <w:t>Sinead Kiernan</w:t>
      </w:r>
    </w:p>
    <w:p w:rsidR="005F36B7" w:rsidRDefault="005F36B7" w:rsidP="005F36B7">
      <w:pPr>
        <w:jc w:val="center"/>
        <w:rPr>
          <w:rFonts w:asciiTheme="majorHAnsi" w:hAnsiTheme="majorHAnsi"/>
          <w:sz w:val="44"/>
          <w:szCs w:val="44"/>
        </w:rPr>
      </w:pPr>
    </w:p>
    <w:p w:rsidR="005F36B7" w:rsidRPr="005F36B7" w:rsidRDefault="005F36B7" w:rsidP="005F36B7">
      <w:pPr>
        <w:jc w:val="center"/>
        <w:rPr>
          <w:rFonts w:asciiTheme="majorHAnsi" w:hAnsiTheme="majorHAnsi"/>
          <w:sz w:val="44"/>
          <w:szCs w:val="44"/>
        </w:rPr>
      </w:pPr>
      <w:r>
        <w:rPr>
          <w:rFonts w:asciiTheme="majorHAnsi" w:hAnsiTheme="majorHAnsi"/>
          <w:sz w:val="44"/>
          <w:szCs w:val="44"/>
        </w:rPr>
        <w:t>March 26, 2019</w:t>
      </w:r>
    </w:p>
    <w:sectPr w:rsidR="005F36B7" w:rsidRPr="005F36B7" w:rsidSect="009634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5158A"/>
    <w:multiLevelType w:val="hybridMultilevel"/>
    <w:tmpl w:val="5000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F02396"/>
    <w:multiLevelType w:val="hybridMultilevel"/>
    <w:tmpl w:val="2F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B7"/>
    <w:rsid w:val="005D5BA9"/>
    <w:rsid w:val="005F36B7"/>
    <w:rsid w:val="009634C2"/>
    <w:rsid w:val="00A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Macintosh Word</Application>
  <DocSecurity>0</DocSecurity>
  <Lines>2</Lines>
  <Paragraphs>1</Paragraphs>
  <ScaleCrop>false</ScaleCrop>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Qidwai</dc:creator>
  <cp:keywords/>
  <dc:description/>
  <cp:lastModifiedBy>Rebekah Qidwai</cp:lastModifiedBy>
  <cp:revision>2</cp:revision>
  <cp:lastPrinted>2019-03-27T00:24:00Z</cp:lastPrinted>
  <dcterms:created xsi:type="dcterms:W3CDTF">2019-10-12T23:42:00Z</dcterms:created>
  <dcterms:modified xsi:type="dcterms:W3CDTF">2019-10-12T23:42:00Z</dcterms:modified>
</cp:coreProperties>
</file>